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DFB3B" w14:textId="4658F6E1" w:rsidR="008F5EB8" w:rsidRDefault="00A04275" w:rsidP="008F5EB8">
      <w:pPr>
        <w:pStyle w:val="Heading1"/>
        <w:rPr>
          <w:rFonts w:cstheme="minorBidi"/>
        </w:rPr>
      </w:pPr>
      <w:r>
        <w:rPr>
          <w:rFonts w:cstheme="minorBidi"/>
          <w:noProof/>
        </w:rPr>
        <w:drawing>
          <wp:inline distT="0" distB="0" distL="0" distR="0" wp14:anchorId="5E03FABD" wp14:editId="57C1121A">
            <wp:extent cx="958850" cy="933349"/>
            <wp:effectExtent l="0" t="0" r="0" b="635"/>
            <wp:docPr id="1250186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86733" name="Picture 1250186733"/>
                    <pic:cNvPicPr/>
                  </pic:nvPicPr>
                  <pic:blipFill>
                    <a:blip r:embed="rId5">
                      <a:extLst>
                        <a:ext uri="{28A0092B-C50C-407E-A947-70E740481C1C}">
                          <a14:useLocalDpi xmlns:a14="http://schemas.microsoft.com/office/drawing/2010/main" val="0"/>
                        </a:ext>
                      </a:extLst>
                    </a:blip>
                    <a:stretch>
                      <a:fillRect/>
                    </a:stretch>
                  </pic:blipFill>
                  <pic:spPr>
                    <a:xfrm>
                      <a:off x="0" y="0"/>
                      <a:ext cx="962769" cy="937164"/>
                    </a:xfrm>
                    <a:prstGeom prst="rect">
                      <a:avLst/>
                    </a:prstGeom>
                  </pic:spPr>
                </pic:pic>
              </a:graphicData>
            </a:graphic>
          </wp:inline>
        </w:drawing>
      </w:r>
      <w:r w:rsidR="008F5EB8">
        <w:rPr>
          <w:rFonts w:cstheme="minorBidi"/>
        </w:rPr>
        <w:t>TERMS OF SERVICE</w:t>
      </w:r>
    </w:p>
    <w:p w14:paraId="6D8BE6F0" w14:textId="6DE0561B" w:rsidR="008F5EB8" w:rsidRPr="00807DD6" w:rsidRDefault="008F5EB8" w:rsidP="008F5EB8">
      <w:r w:rsidRPr="00807DD6">
        <w:rPr>
          <w:b/>
          <w:bCs/>
        </w:rPr>
        <w:t>Last Updated:</w:t>
      </w:r>
      <w:r w:rsidRPr="00807DD6">
        <w:t xml:space="preserve"> Ju</w:t>
      </w:r>
      <w:r w:rsidR="00763015">
        <w:t>ly</w:t>
      </w:r>
      <w:r w:rsidRPr="00807DD6">
        <w:t xml:space="preserve"> </w:t>
      </w:r>
      <w:r w:rsidR="00763015">
        <w:t>24</w:t>
      </w:r>
      <w:r w:rsidRPr="00807DD6">
        <w:t>, 2026</w:t>
      </w:r>
    </w:p>
    <w:p w14:paraId="2B278398" w14:textId="77777777" w:rsidR="008F5EB8" w:rsidRDefault="008F5EB8" w:rsidP="008F5EB8">
      <w:r>
        <w:t>Mymuddypies Holdings LLC</w:t>
      </w:r>
      <w:r w:rsidRPr="00807DD6">
        <w:t xml:space="preserve"> and its wholly</w:t>
      </w:r>
      <w:r>
        <w:t xml:space="preserve"> </w:t>
      </w:r>
      <w:r w:rsidRPr="00807DD6">
        <w:t xml:space="preserve">owned operating subsidiary, </w:t>
      </w:r>
      <w:r>
        <w:t>Mymuddypies Works LLC</w:t>
      </w:r>
      <w:r w:rsidRPr="00807DD6">
        <w:t xml:space="preserve"> (collectively, the “Company</w:t>
      </w:r>
      <w:r>
        <w:t>,”</w:t>
      </w:r>
      <w:r w:rsidRPr="00807DD6">
        <w:t xml:space="preserve"> “we</w:t>
      </w:r>
      <w:r>
        <w:t>,”</w:t>
      </w:r>
      <w:r w:rsidRPr="00807DD6">
        <w:t xml:space="preserve"> “us</w:t>
      </w:r>
      <w:r>
        <w:t>,”</w:t>
      </w:r>
      <w:r w:rsidRPr="00807DD6">
        <w:t xml:space="preserve"> or “our</w:t>
      </w:r>
      <w:r>
        <w:t xml:space="preserve">”) operate the online storefronts, digital channels, and pop-up retail venues covered by these Terms </w:t>
      </w:r>
      <w:r w:rsidRPr="00807DD6">
        <w:t>of Service (“Terms</w:t>
      </w:r>
      <w:r>
        <w:t>”). These Terms govern your access to and use of our website, ecommerce platforms, and in-person sales channels.</w:t>
      </w:r>
    </w:p>
    <w:p w14:paraId="25F0222E" w14:textId="77777777" w:rsidR="008F5EB8" w:rsidRDefault="008F5EB8" w:rsidP="008F5EB8">
      <w:r w:rsidRPr="00807DD6">
        <w:t xml:space="preserve">By browsing our platforms, creating an account, </w:t>
      </w:r>
      <w:r>
        <w:t>requesting a custom commission</w:t>
      </w:r>
      <w:r w:rsidRPr="00807DD6">
        <w:t xml:space="preserve">, or </w:t>
      </w:r>
      <w:r>
        <w:t>purchasing</w:t>
      </w:r>
      <w:r w:rsidRPr="00807DD6">
        <w:t xml:space="preserve"> an item, you agree to these Terms.</w:t>
      </w:r>
    </w:p>
    <w:p w14:paraId="085C0EE3" w14:textId="77777777" w:rsidR="008F5EB8" w:rsidRDefault="008F5EB8" w:rsidP="008F5EB8">
      <w:pPr>
        <w:pStyle w:val="Heading2"/>
        <w:rPr>
          <w:rFonts w:asciiTheme="minorHAnsi" w:hAnsiTheme="minorHAnsi" w:cstheme="minorBidi"/>
        </w:rPr>
      </w:pPr>
      <w:r>
        <w:rPr>
          <w:rFonts w:asciiTheme="minorHAnsi" w:hAnsiTheme="minorHAnsi" w:cstheme="minorBidi"/>
        </w:rPr>
        <w:t>1. Corporate Structure and Operations</w:t>
      </w:r>
    </w:p>
    <w:p w14:paraId="4EB3DB94" w14:textId="77777777" w:rsidR="008F5EB8" w:rsidRDefault="008F5EB8" w:rsidP="008F5EB8">
      <w:pPr>
        <w:pStyle w:val="ListParagraph"/>
        <w:numPr>
          <w:ilvl w:val="0"/>
          <w:numId w:val="1"/>
        </w:numPr>
      </w:pPr>
      <w:r w:rsidRPr="000A21E7">
        <w:rPr>
          <w:b/>
          <w:bCs/>
        </w:rPr>
        <w:t>Ownership:</w:t>
      </w:r>
      <w:r>
        <w:t xml:space="preserve"> Intellectual property, brand assets, and related business assets are owned by </w:t>
      </w:r>
      <w:r w:rsidRPr="000A21E7">
        <w:rPr>
          <w:b/>
          <w:bCs/>
        </w:rPr>
        <w:t>Mymuddypies Holdings LLC</w:t>
      </w:r>
      <w:r>
        <w:t>.</w:t>
      </w:r>
    </w:p>
    <w:p w14:paraId="64FB90AF" w14:textId="77777777" w:rsidR="008F5EB8" w:rsidRDefault="008F5EB8" w:rsidP="008F5EB8">
      <w:pPr>
        <w:pStyle w:val="ListParagraph"/>
        <w:numPr>
          <w:ilvl w:val="0"/>
          <w:numId w:val="1"/>
        </w:numPr>
      </w:pPr>
      <w:r>
        <w:rPr>
          <w:b/>
          <w:bCs/>
        </w:rPr>
        <w:t>Operations:</w:t>
      </w:r>
      <w:r>
        <w:t xml:space="preserve"> Retail sales, inventory handling, point-of-sale activities, fulfillment, and event operations are managed by </w:t>
      </w:r>
      <w:r>
        <w:rPr>
          <w:b/>
          <w:bCs/>
        </w:rPr>
        <w:t>Mymuddypies Works LLC</w:t>
      </w:r>
      <w:r>
        <w:t>.</w:t>
      </w:r>
    </w:p>
    <w:p w14:paraId="21EA7433" w14:textId="77777777" w:rsidR="008F5EB8" w:rsidRDefault="008F5EB8" w:rsidP="008F5EB8">
      <w:pPr>
        <w:pStyle w:val="ListParagraph"/>
        <w:numPr>
          <w:ilvl w:val="0"/>
          <w:numId w:val="1"/>
        </w:numPr>
      </w:pPr>
      <w:r>
        <w:rPr>
          <w:b/>
          <w:bCs/>
        </w:rPr>
        <w:t>Claims Related to Operations:</w:t>
      </w:r>
      <w:r>
        <w:t xml:space="preserve"> To the extent permitted by law, claims arising from retail sales, order fulfillment, shipping, or event operations should be directed to </w:t>
      </w:r>
      <w:r>
        <w:rPr>
          <w:b/>
          <w:bCs/>
        </w:rPr>
        <w:t>Mymuddypies Works LLC</w:t>
      </w:r>
      <w:r>
        <w:t>, the entity responsible for those activities.</w:t>
      </w:r>
    </w:p>
    <w:p w14:paraId="3A788E36" w14:textId="77777777" w:rsidR="008F5EB8" w:rsidRDefault="008F5EB8" w:rsidP="008F5EB8">
      <w:pPr>
        <w:pStyle w:val="Heading2"/>
        <w:rPr>
          <w:rFonts w:asciiTheme="minorHAnsi" w:hAnsiTheme="minorHAnsi" w:cstheme="minorBidi"/>
        </w:rPr>
      </w:pPr>
      <w:r>
        <w:rPr>
          <w:rFonts w:asciiTheme="minorHAnsi" w:hAnsiTheme="minorHAnsi" w:cstheme="minorBidi"/>
        </w:rPr>
        <w:t>2. Inventory and Sales Channels</w:t>
      </w:r>
    </w:p>
    <w:p w14:paraId="3DF4849C" w14:textId="77777777" w:rsidR="008F5EB8" w:rsidRDefault="008F5EB8" w:rsidP="008F5EB8">
      <w:pPr>
        <w:pStyle w:val="ListParagraph"/>
        <w:numPr>
          <w:ilvl w:val="0"/>
          <w:numId w:val="2"/>
        </w:numPr>
      </w:pPr>
      <w:r w:rsidRPr="000A21E7">
        <w:rPr>
          <w:b/>
          <w:bCs/>
        </w:rPr>
        <w:t>Multi-Channel Sales:</w:t>
      </w:r>
      <w:r>
        <w:t xml:space="preserve"> We sell artwork through our website, third-party ecommerce platforms, and in-person pop-up events.</w:t>
      </w:r>
    </w:p>
    <w:p w14:paraId="68902A17" w14:textId="77777777" w:rsidR="008F5EB8" w:rsidRDefault="008F5EB8" w:rsidP="008F5EB8">
      <w:pPr>
        <w:pStyle w:val="ListParagraph"/>
        <w:numPr>
          <w:ilvl w:val="0"/>
          <w:numId w:val="2"/>
        </w:numPr>
      </w:pPr>
      <w:r>
        <w:rPr>
          <w:b/>
          <w:bCs/>
        </w:rPr>
        <w:t>Inventory Accuracy:</w:t>
      </w:r>
      <w:r>
        <w:t xml:space="preserve"> Because online and in-person sales may occur at the same time, inventory updates may be delayed. If an item becomes unavailable before inventory is updated, we may cancel the order and issue a full refund.</w:t>
      </w:r>
    </w:p>
    <w:p w14:paraId="7DAB90E3" w14:textId="77777777" w:rsidR="008F5EB8" w:rsidRDefault="008F5EB8" w:rsidP="008F5EB8">
      <w:pPr>
        <w:pStyle w:val="ListParagraph"/>
        <w:numPr>
          <w:ilvl w:val="0"/>
          <w:numId w:val="2"/>
        </w:numPr>
      </w:pPr>
      <w:r>
        <w:rPr>
          <w:b/>
          <w:bCs/>
        </w:rPr>
        <w:t>Pricing and Listing Errors:</w:t>
      </w:r>
      <w:r>
        <w:t xml:space="preserve"> We reserve the right to correct pricing, listing, and inventory errors and to cancel any order affected by such errors, with a full refund if payment has already been processed.</w:t>
      </w:r>
    </w:p>
    <w:p w14:paraId="39E2612E" w14:textId="77777777" w:rsidR="008F5EB8" w:rsidRDefault="008F5EB8" w:rsidP="008F5EB8">
      <w:pPr>
        <w:pStyle w:val="Heading2"/>
        <w:rPr>
          <w:rFonts w:asciiTheme="minorHAnsi" w:hAnsiTheme="minorHAnsi" w:cstheme="minorBidi"/>
        </w:rPr>
      </w:pPr>
      <w:r>
        <w:rPr>
          <w:rFonts w:asciiTheme="minorHAnsi" w:hAnsiTheme="minorHAnsi" w:cstheme="minorBidi"/>
        </w:rPr>
        <w:t>3. Final Sale Policy and Product Variations</w:t>
      </w:r>
    </w:p>
    <w:p w14:paraId="3CB70059" w14:textId="77777777" w:rsidR="008F5EB8" w:rsidRDefault="008F5EB8" w:rsidP="008F5EB8">
      <w:pPr>
        <w:pStyle w:val="ListParagraph"/>
        <w:numPr>
          <w:ilvl w:val="0"/>
          <w:numId w:val="3"/>
        </w:numPr>
      </w:pPr>
      <w:r w:rsidRPr="000A21E7">
        <w:rPr>
          <w:b/>
          <w:bCs/>
        </w:rPr>
        <w:t>Product Variations:</w:t>
      </w:r>
      <w:r>
        <w:t xml:space="preserve"> Original artwork, prints, and handmade items may include natural variations in texture, framing, color, and finish. We make reasonable efforts </w:t>
      </w:r>
      <w:r>
        <w:lastRenderedPageBreak/>
        <w:t>to display items accurately, but colors and appearance may vary between screens and the physical item.</w:t>
      </w:r>
    </w:p>
    <w:p w14:paraId="5395199E" w14:textId="77777777" w:rsidR="008F5EB8" w:rsidRDefault="008F5EB8" w:rsidP="008F5EB8">
      <w:pPr>
        <w:pStyle w:val="ListParagraph"/>
        <w:numPr>
          <w:ilvl w:val="0"/>
          <w:numId w:val="3"/>
        </w:numPr>
      </w:pPr>
      <w:r>
        <w:rPr>
          <w:b/>
          <w:bCs/>
        </w:rPr>
        <w:t>Final Sales:</w:t>
      </w:r>
      <w:r>
        <w:t xml:space="preserve"> Unless otherwise required by law, sales of original artwork, custom prints, and custom commissions are final. We do not accept returns or exchanges for buyer’s remorse.</w:t>
      </w:r>
    </w:p>
    <w:p w14:paraId="1A04A096" w14:textId="77777777" w:rsidR="008F5EB8" w:rsidRDefault="008F5EB8" w:rsidP="008F5EB8">
      <w:pPr>
        <w:pStyle w:val="Heading2"/>
        <w:rPr>
          <w:rFonts w:asciiTheme="minorHAnsi" w:hAnsiTheme="minorHAnsi" w:cstheme="minorBidi"/>
        </w:rPr>
      </w:pPr>
      <w:r>
        <w:rPr>
          <w:rFonts w:asciiTheme="minorHAnsi" w:hAnsiTheme="minorHAnsi" w:cstheme="minorBidi"/>
        </w:rPr>
        <w:t>4. Custom Commissions</w:t>
      </w:r>
    </w:p>
    <w:p w14:paraId="3E915A55" w14:textId="77777777" w:rsidR="008F5EB8" w:rsidRDefault="008F5EB8" w:rsidP="008F5EB8">
      <w:r>
        <w:t>For custom commissions and one-of-a-kind installations, the following terms apply:</w:t>
      </w:r>
    </w:p>
    <w:p w14:paraId="69433F6D" w14:textId="77777777" w:rsidR="008F5EB8" w:rsidRDefault="008F5EB8" w:rsidP="008F5EB8">
      <w:pPr>
        <w:pStyle w:val="ListParagraph"/>
        <w:numPr>
          <w:ilvl w:val="0"/>
          <w:numId w:val="4"/>
        </w:numPr>
      </w:pPr>
      <w:r w:rsidRPr="000A21E7">
        <w:rPr>
          <w:b/>
          <w:bCs/>
        </w:rPr>
        <w:t>Deposit:</w:t>
      </w:r>
      <w:r>
        <w:t xml:space="preserve"> A non-refundable deposit of at least 50% is required before design work, sketching, or material sourcing begins.</w:t>
      </w:r>
    </w:p>
    <w:p w14:paraId="53E51C8D" w14:textId="77777777" w:rsidR="008F5EB8" w:rsidRDefault="008F5EB8" w:rsidP="008F5EB8">
      <w:pPr>
        <w:pStyle w:val="ListParagraph"/>
        <w:numPr>
          <w:ilvl w:val="0"/>
          <w:numId w:val="4"/>
        </w:numPr>
      </w:pPr>
      <w:r>
        <w:rPr>
          <w:b/>
          <w:bCs/>
        </w:rPr>
        <w:t>Approval:</w:t>
      </w:r>
      <w:r>
        <w:t xml:space="preserve"> We may provide sketches, mockups, or concept materials for your review. Written approval by email is sufficient to begin production. If we do not receive a response within ten (10) business days, we may treat the concept as approved and proceed.</w:t>
      </w:r>
    </w:p>
    <w:p w14:paraId="178532E7" w14:textId="77777777" w:rsidR="008F5EB8" w:rsidRDefault="008F5EB8" w:rsidP="008F5EB8">
      <w:pPr>
        <w:pStyle w:val="ListParagraph"/>
        <w:numPr>
          <w:ilvl w:val="0"/>
          <w:numId w:val="4"/>
        </w:numPr>
      </w:pPr>
      <w:r>
        <w:rPr>
          <w:b/>
          <w:bCs/>
        </w:rPr>
        <w:t>Revisions:</w:t>
      </w:r>
      <w:r>
        <w:t xml:space="preserve"> Changes requested after approval may result in an additional revision fee of up to 15% of the total commission price, depending on the scope of the change.</w:t>
      </w:r>
    </w:p>
    <w:p w14:paraId="6BFE8E0C" w14:textId="77777777" w:rsidR="008F5EB8" w:rsidRDefault="008F5EB8" w:rsidP="008F5EB8">
      <w:pPr>
        <w:pStyle w:val="ListParagraph"/>
        <w:numPr>
          <w:ilvl w:val="0"/>
          <w:numId w:val="4"/>
        </w:numPr>
      </w:pPr>
      <w:r>
        <w:rPr>
          <w:b/>
          <w:bCs/>
        </w:rPr>
        <w:t>Final Payment:</w:t>
      </w:r>
      <w:r>
        <w:t xml:space="preserve"> The remaining balance must be paid before shipment or delivery. Ownership of the commissioned piece does not transfer until payment is received in full. If the balance remains unpaid for thirty (30) days after final notice, we may cancel the order and retain the deposit, and we may resell the work to recover costs.</w:t>
      </w:r>
    </w:p>
    <w:p w14:paraId="1F9C632A" w14:textId="77777777" w:rsidR="008F5EB8" w:rsidRDefault="008F5EB8" w:rsidP="008F5EB8">
      <w:pPr>
        <w:pStyle w:val="Heading2"/>
        <w:rPr>
          <w:rFonts w:asciiTheme="minorHAnsi" w:hAnsiTheme="minorHAnsi" w:cstheme="minorBidi"/>
        </w:rPr>
      </w:pPr>
      <w:r>
        <w:rPr>
          <w:rFonts w:asciiTheme="minorHAnsi" w:hAnsiTheme="minorHAnsi" w:cstheme="minorBidi"/>
        </w:rPr>
        <w:t>5. Shipping and Delivery</w:t>
      </w:r>
    </w:p>
    <w:p w14:paraId="22D7D0AD" w14:textId="77777777" w:rsidR="007B1E30" w:rsidRDefault="007B1E30" w:rsidP="007B1E30">
      <w:pPr>
        <w:pStyle w:val="ListParagraph"/>
        <w:numPr>
          <w:ilvl w:val="0"/>
          <w:numId w:val="5"/>
        </w:numPr>
      </w:pPr>
      <w:r>
        <w:rPr>
          <w:b/>
          <w:bCs/>
        </w:rPr>
        <w:t>Order Processing:</w:t>
      </w:r>
      <w:r>
        <w:t xml:space="preserve"> Orders are processed during normal business days, excluding weekends and holidays. Because original artwork, prints, and custom pieces may require special handling, framing, packing, or coordination with carriers, processing times may vary by item. Estimated processing and fulfillment times shown at checkout or in order communications are estimates only and are not guaranteed delivery dates.</w:t>
      </w:r>
    </w:p>
    <w:p w14:paraId="4C6D4C6C" w14:textId="77777777" w:rsidR="007B1E30" w:rsidRDefault="007B1E30" w:rsidP="007B1E30">
      <w:pPr>
        <w:pStyle w:val="ListParagraph"/>
        <w:numPr>
          <w:ilvl w:val="0"/>
          <w:numId w:val="5"/>
        </w:numPr>
      </w:pPr>
      <w:r>
        <w:rPr>
          <w:b/>
          <w:bCs/>
        </w:rPr>
        <w:t>Shipping Methods and Rates:</w:t>
      </w:r>
      <w:r>
        <w:t xml:space="preserve"> Available shipping methods, carrier options, delivery estimates, and shipping charges are shown at checkout when applicable. Shipping rates may be calculated based on destination, package size, package weight, selected shipping service, insurance or carrier protection, and any handling requirements for fragile artwork.</w:t>
      </w:r>
    </w:p>
    <w:p w14:paraId="1819A154" w14:textId="77777777" w:rsidR="007B1E30" w:rsidRDefault="007B1E30" w:rsidP="007B1E30">
      <w:pPr>
        <w:pStyle w:val="ListParagraph"/>
        <w:numPr>
          <w:ilvl w:val="0"/>
          <w:numId w:val="5"/>
        </w:numPr>
      </w:pPr>
      <w:r>
        <w:rPr>
          <w:b/>
          <w:bCs/>
        </w:rPr>
        <w:t>Shipping Destinations:</w:t>
      </w:r>
      <w:r>
        <w:t xml:space="preserve"> We may ship to the destinations made available through our online checkout, ecommerce platform, or direct invoice process. We reserve the right to decline, cancel, or modify shipment arrangements for destinations, </w:t>
      </w:r>
      <w:r>
        <w:lastRenderedPageBreak/>
        <w:t>addresses, or delivery conditions that a carrier cannot service or that present unusual risk for fragile artwork.</w:t>
      </w:r>
    </w:p>
    <w:p w14:paraId="2A4EE20B" w14:textId="77777777" w:rsidR="007B1E30" w:rsidRDefault="007B1E30" w:rsidP="007B1E30">
      <w:pPr>
        <w:pStyle w:val="ListParagraph"/>
        <w:numPr>
          <w:ilvl w:val="0"/>
          <w:numId w:val="5"/>
        </w:numPr>
      </w:pPr>
      <w:r>
        <w:rPr>
          <w:b/>
          <w:bCs/>
        </w:rPr>
        <w:t>Address Accuracy:</w:t>
      </w:r>
      <w:r>
        <w:t xml:space="preserve"> Customers are responsible for providing a complete, accurate, and deliverable shipping address at the time of purchase. We are not responsible for delays, failed deliveries, additional carrier charges, or lost shipments caused by incorrect, incomplete, outdated, or undeliverable addresses provided by the customer.</w:t>
      </w:r>
    </w:p>
    <w:p w14:paraId="2F428143" w14:textId="77777777" w:rsidR="007B1E30" w:rsidRDefault="007B1E30" w:rsidP="007B1E30">
      <w:pPr>
        <w:pStyle w:val="ListParagraph"/>
        <w:numPr>
          <w:ilvl w:val="0"/>
          <w:numId w:val="5"/>
        </w:numPr>
      </w:pPr>
      <w:r>
        <w:rPr>
          <w:b/>
          <w:bCs/>
        </w:rPr>
        <w:t>Packaging:</w:t>
      </w:r>
      <w:r>
        <w:t xml:space="preserve"> We use packaging materials and handling methods designed to help protect fragile artwork during shipment. Packaging choices may vary depending on the size, medium, frame, destination, and carrier requirements for the item.</w:t>
      </w:r>
    </w:p>
    <w:p w14:paraId="2565A2D6" w14:textId="77777777" w:rsidR="007B1E30" w:rsidRDefault="007B1E30" w:rsidP="007B1E30">
      <w:pPr>
        <w:pStyle w:val="ListParagraph"/>
        <w:numPr>
          <w:ilvl w:val="0"/>
          <w:numId w:val="5"/>
        </w:numPr>
      </w:pPr>
      <w:r>
        <w:rPr>
          <w:b/>
          <w:bCs/>
        </w:rPr>
        <w:t>Tracking and Shipping Confirmation:</w:t>
      </w:r>
      <w:r>
        <w:t xml:space="preserve"> When tracking is available, </w:t>
      </w:r>
      <w:proofErr w:type="gramStart"/>
      <w:r>
        <w:t>shipped</w:t>
      </w:r>
      <w:proofErr w:type="gramEnd"/>
      <w:r>
        <w:t xml:space="preserve"> orders include a tracking number or shipping confirmation sent to the email address or contact method provided with the order. Tracking updates are provided by the carrier and may take time to appear after the shipping label is created.</w:t>
      </w:r>
    </w:p>
    <w:p w14:paraId="4724A7C2" w14:textId="77777777" w:rsidR="007B1E30" w:rsidRDefault="007B1E30" w:rsidP="007B1E30">
      <w:pPr>
        <w:pStyle w:val="ListParagraph"/>
        <w:numPr>
          <w:ilvl w:val="0"/>
          <w:numId w:val="5"/>
        </w:numPr>
      </w:pPr>
      <w:r>
        <w:rPr>
          <w:b/>
          <w:bCs/>
        </w:rPr>
        <w:t>Insurance and Carrier Protection:</w:t>
      </w:r>
      <w:r>
        <w:t xml:space="preserve"> Certain orders may include insurance, declared value coverage, signature confirmation, or other carrier protection depending on the shipment, carrier availability, item value, and shipping method selected. Any carrier claim is subject to the carrier’s rules, documentation requirements, investigation process, and approval.</w:t>
      </w:r>
    </w:p>
    <w:p w14:paraId="6444AA45" w14:textId="77777777" w:rsidR="007B1E30" w:rsidRDefault="007B1E30" w:rsidP="007B1E30">
      <w:pPr>
        <w:pStyle w:val="ListParagraph"/>
        <w:numPr>
          <w:ilvl w:val="0"/>
          <w:numId w:val="5"/>
        </w:numPr>
      </w:pPr>
      <w:r>
        <w:rPr>
          <w:b/>
          <w:bCs/>
        </w:rPr>
        <w:t>Delivery Estimates and Carrier Delays:</w:t>
      </w:r>
      <w:r>
        <w:t xml:space="preserve"> Delivery times are estimates and may be affected by carrier volume, weather, holidays, customs processing, incorrect addresses, delivery exceptions, natural disasters, labor disruptions, or other circumstances beyond our control. We are not responsible for carrier delays once an order has been accepted by the carrier.</w:t>
      </w:r>
    </w:p>
    <w:p w14:paraId="39450F61" w14:textId="77777777" w:rsidR="007B1E30" w:rsidRDefault="007B1E30" w:rsidP="007B1E30">
      <w:pPr>
        <w:pStyle w:val="ListParagraph"/>
        <w:numPr>
          <w:ilvl w:val="0"/>
          <w:numId w:val="5"/>
        </w:numPr>
      </w:pPr>
      <w:r>
        <w:rPr>
          <w:b/>
          <w:bCs/>
        </w:rPr>
        <w:t>International Shipping, Customs, and Duties:</w:t>
      </w:r>
      <w:r>
        <w:t xml:space="preserve"> If international shipping is offered, customers are responsible for any customs duties, import taxes, brokerage fees, tariffs, VAT, or other government-imposed charges that may apply. International delivery times may vary due to customs review and local carrier handling. We are not responsible for customs delays, rejected imports, or fees assessed by government authorities or international carriers.</w:t>
      </w:r>
    </w:p>
    <w:p w14:paraId="296BCED0" w14:textId="77777777" w:rsidR="007B1E30" w:rsidRDefault="007B1E30" w:rsidP="007B1E30">
      <w:pPr>
        <w:pStyle w:val="ListParagraph"/>
        <w:numPr>
          <w:ilvl w:val="0"/>
          <w:numId w:val="5"/>
        </w:numPr>
      </w:pPr>
      <w:r>
        <w:rPr>
          <w:b/>
          <w:bCs/>
        </w:rPr>
        <w:t>Local Pickup or Local Delivery:</w:t>
      </w:r>
      <w:r>
        <w:t xml:space="preserve"> If local pickup, event pickup, or local delivery is offered for a particular order, the available options and any applicable instructions will be provided at checkout, by invoice, or by direct communication. Customers are responsible for picking up items within the stated pickup window or coordinating delivery access as agreed.</w:t>
      </w:r>
    </w:p>
    <w:p w14:paraId="27E9BB7C" w14:textId="77777777" w:rsidR="007B1E30" w:rsidRDefault="007B1E30" w:rsidP="007B1E30">
      <w:pPr>
        <w:pStyle w:val="ListParagraph"/>
        <w:numPr>
          <w:ilvl w:val="0"/>
          <w:numId w:val="5"/>
        </w:numPr>
      </w:pPr>
      <w:r>
        <w:rPr>
          <w:b/>
          <w:bCs/>
        </w:rPr>
        <w:t>Risk of Loss:</w:t>
      </w:r>
      <w:r>
        <w:t xml:space="preserve"> Risk of loss passes to the customer when the order is delivered to the carrier, to the extent permitted by law. Title and ownership of an item transfer only </w:t>
      </w:r>
      <w:r>
        <w:lastRenderedPageBreak/>
        <w:t>after payment has been received in full and the item has been released for shipment, pickup, or delivery.</w:t>
      </w:r>
    </w:p>
    <w:p w14:paraId="4CCA472F" w14:textId="77777777" w:rsidR="007B1E30" w:rsidRDefault="007B1E30" w:rsidP="007B1E30">
      <w:pPr>
        <w:pStyle w:val="ListParagraph"/>
        <w:numPr>
          <w:ilvl w:val="0"/>
          <w:numId w:val="5"/>
        </w:numPr>
      </w:pPr>
      <w:r>
        <w:rPr>
          <w:b/>
          <w:bCs/>
        </w:rPr>
        <w:t>Lost, Stolen, or Misdelivered Packages:</w:t>
      </w:r>
      <w:r>
        <w:t xml:space="preserve"> If tracking shows that a package was delivered but the customer did not receive it, the customer should first check the delivery location, household members, building staff, neighbors, and the carrier. We may assist with available carrier claim information, but we are not responsible for packages marked delivered by the carrier, stolen after delivery, or misdelivered due to address errors provided by the customer.</w:t>
      </w:r>
    </w:p>
    <w:p w14:paraId="0719A654" w14:textId="77777777" w:rsidR="007B1E30" w:rsidRDefault="007B1E30" w:rsidP="007B1E30">
      <w:pPr>
        <w:pStyle w:val="ListParagraph"/>
        <w:numPr>
          <w:ilvl w:val="0"/>
          <w:numId w:val="5"/>
        </w:numPr>
      </w:pPr>
      <w:r>
        <w:rPr>
          <w:b/>
          <w:bCs/>
        </w:rPr>
        <w:t>Damage Claims:</w:t>
      </w:r>
      <w:r>
        <w:t xml:space="preserve"> If your order arrives damaged, contact us within forty-eight (48) hours of delivery and include clear photos of the packaging, shipping label, damaged materials, and </w:t>
      </w:r>
      <w:proofErr w:type="gramStart"/>
      <w:r>
        <w:t>item</w:t>
      </w:r>
      <w:proofErr w:type="gramEnd"/>
      <w:r>
        <w:t>. Please keep the original packaging materials while the carrier claim is reviewed. Failure to retain packaging or provide requested documentation may limit our ability to assist with a carrier claim or replacement review.</w:t>
      </w:r>
    </w:p>
    <w:p w14:paraId="5137E2F0" w14:textId="77777777" w:rsidR="008F5EB8" w:rsidRDefault="008F5EB8" w:rsidP="008F5EB8">
      <w:pPr>
        <w:pStyle w:val="Heading2"/>
        <w:rPr>
          <w:rFonts w:asciiTheme="minorHAnsi" w:hAnsiTheme="minorHAnsi" w:cstheme="minorBidi"/>
        </w:rPr>
      </w:pPr>
      <w:r>
        <w:rPr>
          <w:rFonts w:asciiTheme="minorHAnsi" w:hAnsiTheme="minorHAnsi" w:cstheme="minorBidi"/>
        </w:rPr>
        <w:t>6. Governing Law and Venue</w:t>
      </w:r>
    </w:p>
    <w:p w14:paraId="6809EC73" w14:textId="77777777" w:rsidR="008F5EB8" w:rsidRDefault="008F5EB8" w:rsidP="008F5EB8">
      <w:r>
        <w:t xml:space="preserve">These Terms, all sales, all custom commissions, and any dispute arising out of or related to the Company’s digital platforms, retail operations, or deliveries are governed by the laws of the State of Texas and, where applicable based on the transaction, the laws of the State of New Mexico, without regard to conflict-of-law rules. Any lawsuit, claim, or legal proceeding relating to a purchase, commission, </w:t>
      </w:r>
      <w:proofErr w:type="gramStart"/>
      <w:r>
        <w:t>delivery, event participation</w:t>
      </w:r>
      <w:proofErr w:type="gramEnd"/>
      <w:r>
        <w:t>, or other interaction with the Company must be brought in a court of competent jurisdiction in the state where the transaction occurred or where the applicable operating entity maintains its principal place of business.</w:t>
      </w:r>
    </w:p>
    <w:p w14:paraId="5FC0DAC2" w14:textId="77777777" w:rsidR="008F5EB8" w:rsidRDefault="008F5EB8" w:rsidP="008F5EB8">
      <w:pPr>
        <w:pStyle w:val="Heading2"/>
        <w:rPr>
          <w:rFonts w:asciiTheme="minorHAnsi" w:hAnsiTheme="minorHAnsi" w:cstheme="minorBidi"/>
        </w:rPr>
      </w:pPr>
      <w:r>
        <w:rPr>
          <w:rFonts w:asciiTheme="minorHAnsi" w:hAnsiTheme="minorHAnsi" w:cstheme="minorBidi"/>
        </w:rPr>
        <w:t>7. Intellectual Property</w:t>
      </w:r>
    </w:p>
    <w:p w14:paraId="04951C4C" w14:textId="77777777" w:rsidR="008F5EB8" w:rsidRDefault="008F5EB8" w:rsidP="008F5EB8">
      <w:r>
        <w:t>All website content, images, text, branding, artwork, product descriptions, and related materials are owned by or licensed to the Company and are protected by applicable intellectual property laws. Except as expressly permitted in writing, you may not copy, reproduce, distribute, modify, or use our content for commercial purposes.</w:t>
      </w:r>
    </w:p>
    <w:p w14:paraId="676B3E96" w14:textId="77777777" w:rsidR="008F5EB8" w:rsidRDefault="008F5EB8" w:rsidP="008F5EB8">
      <w:pPr>
        <w:pStyle w:val="Heading2"/>
        <w:rPr>
          <w:rFonts w:asciiTheme="minorHAnsi" w:hAnsiTheme="minorHAnsi" w:cstheme="minorBidi"/>
        </w:rPr>
      </w:pPr>
      <w:r>
        <w:rPr>
          <w:rFonts w:asciiTheme="minorHAnsi" w:hAnsiTheme="minorHAnsi" w:cstheme="minorBidi"/>
        </w:rPr>
        <w:t>8. Prohibited Uses</w:t>
      </w:r>
    </w:p>
    <w:p w14:paraId="184CFC6D" w14:textId="77777777" w:rsidR="008F5EB8" w:rsidRDefault="008F5EB8" w:rsidP="008F5EB8">
      <w:r>
        <w:t>You may not use our website or services for unlawful purposes, to interfere with the operation of our website, to attempt unauthorized access to our systems, or to misuse our content, ordering process, or payment systems.</w:t>
      </w:r>
    </w:p>
    <w:p w14:paraId="5C7CA5B5" w14:textId="77777777" w:rsidR="008F5EB8" w:rsidRDefault="008F5EB8" w:rsidP="008F5EB8">
      <w:pPr>
        <w:pStyle w:val="Heading2"/>
        <w:rPr>
          <w:rFonts w:asciiTheme="minorHAnsi" w:hAnsiTheme="minorHAnsi" w:cstheme="minorBidi"/>
        </w:rPr>
      </w:pPr>
      <w:r>
        <w:rPr>
          <w:rFonts w:asciiTheme="minorHAnsi" w:hAnsiTheme="minorHAnsi" w:cstheme="minorBidi"/>
        </w:rPr>
        <w:lastRenderedPageBreak/>
        <w:t>9. Disclaimers and Limitation of Liability</w:t>
      </w:r>
    </w:p>
    <w:p w14:paraId="34EDEEDD" w14:textId="77777777" w:rsidR="008F5EB8" w:rsidRDefault="008F5EB8" w:rsidP="008F5EB8">
      <w:r>
        <w:t xml:space="preserve">To the fullest extent permitted by law, our website, services, and products are provided “as is” and “as available.” We disclaim implied warranties except where such disclaimers are not permitted by law. To the fullest extent permitted by law, the Company will not be liable for indirect, incidental, special, or consequential </w:t>
      </w:r>
      <w:proofErr w:type="gramStart"/>
      <w:r>
        <w:t>damages</w:t>
      </w:r>
      <w:proofErr w:type="gramEnd"/>
      <w:r>
        <w:t xml:space="preserve"> arising out of or related to your use of our website, services, or products.</w:t>
      </w:r>
    </w:p>
    <w:p w14:paraId="26F17385" w14:textId="77777777" w:rsidR="008F5EB8" w:rsidRDefault="008F5EB8" w:rsidP="008F5EB8">
      <w:pPr>
        <w:pStyle w:val="Heading2"/>
        <w:rPr>
          <w:rFonts w:asciiTheme="minorHAnsi" w:hAnsiTheme="minorHAnsi" w:cstheme="minorBidi"/>
        </w:rPr>
      </w:pPr>
      <w:r>
        <w:rPr>
          <w:rFonts w:asciiTheme="minorHAnsi" w:hAnsiTheme="minorHAnsi" w:cstheme="minorBidi"/>
        </w:rPr>
        <w:t>10. Payment Disputes and Chargebacks</w:t>
      </w:r>
    </w:p>
    <w:p w14:paraId="17E989FD" w14:textId="77777777" w:rsidR="008F5EB8" w:rsidRDefault="008F5EB8" w:rsidP="008F5EB8">
      <w:r>
        <w:t>If you believe there is an error with a charge, please contact us first so we can review the issue. We reserve the right to provide order records, shipping records, communications, and related documentation in response to payment disputes or chargebacks.</w:t>
      </w:r>
    </w:p>
    <w:p w14:paraId="755F6C20" w14:textId="77777777" w:rsidR="008F5EB8" w:rsidRDefault="008F5EB8" w:rsidP="008F5EB8">
      <w:pPr>
        <w:pStyle w:val="Heading2"/>
        <w:rPr>
          <w:rFonts w:asciiTheme="minorHAnsi" w:hAnsiTheme="minorHAnsi" w:cstheme="minorBidi"/>
        </w:rPr>
      </w:pPr>
      <w:r>
        <w:rPr>
          <w:rFonts w:asciiTheme="minorHAnsi" w:hAnsiTheme="minorHAnsi" w:cstheme="minorBidi"/>
        </w:rPr>
        <w:t>11. Events Beyond Our Control</w:t>
      </w:r>
    </w:p>
    <w:p w14:paraId="68C3F0D2" w14:textId="77777777" w:rsidR="008F5EB8" w:rsidRDefault="008F5EB8" w:rsidP="008F5EB8">
      <w:r>
        <w:t xml:space="preserve">We are not responsible for delays or </w:t>
      </w:r>
      <w:proofErr w:type="gramStart"/>
      <w:r>
        <w:t>failure to perform</w:t>
      </w:r>
      <w:proofErr w:type="gramEnd"/>
      <w:r>
        <w:t xml:space="preserve"> caused by events beyond our reasonable control, including carrier delays, severe weather, natural disasters, supply interruptions, labor disruptions, or technology outages.</w:t>
      </w:r>
    </w:p>
    <w:p w14:paraId="3FFAA964" w14:textId="77777777" w:rsidR="008F5EB8" w:rsidRDefault="008F5EB8" w:rsidP="008F5EB8">
      <w:pPr>
        <w:pStyle w:val="Heading2"/>
        <w:rPr>
          <w:rFonts w:asciiTheme="minorHAnsi" w:hAnsiTheme="minorHAnsi" w:cstheme="minorBidi"/>
        </w:rPr>
      </w:pPr>
      <w:r>
        <w:rPr>
          <w:rFonts w:asciiTheme="minorHAnsi" w:hAnsiTheme="minorHAnsi" w:cstheme="minorBidi"/>
        </w:rPr>
        <w:t>12. Changes to These Terms</w:t>
      </w:r>
    </w:p>
    <w:p w14:paraId="05EDD71F" w14:textId="24E0672F" w:rsidR="004F1963" w:rsidRPr="00565364" w:rsidRDefault="008F5EB8" w:rsidP="00565364">
      <w:r>
        <w:t>We may update these Terms from time to time. When we do, we will revise the “Last Updated” date at the top of this document. Your continued use of our website or services after changes are posted constitutes acceptance of the updated Terms.</w:t>
      </w:r>
    </w:p>
    <w:sectPr w:rsidR="004F1963" w:rsidRPr="00565364" w:rsidSect="008F5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F96"/>
    <w:multiLevelType w:val="multilevel"/>
    <w:tmpl w:val="C9EA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F4199"/>
    <w:multiLevelType w:val="multilevel"/>
    <w:tmpl w:val="754E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62454"/>
    <w:multiLevelType w:val="multilevel"/>
    <w:tmpl w:val="BD7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35EC2"/>
    <w:multiLevelType w:val="multilevel"/>
    <w:tmpl w:val="0D9A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53EF2"/>
    <w:multiLevelType w:val="multilevel"/>
    <w:tmpl w:val="179A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35017"/>
    <w:multiLevelType w:val="multilevel"/>
    <w:tmpl w:val="7FCA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8C0673"/>
    <w:multiLevelType w:val="multilevel"/>
    <w:tmpl w:val="4058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765EA"/>
    <w:multiLevelType w:val="multilevel"/>
    <w:tmpl w:val="FBF0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C2338"/>
    <w:multiLevelType w:val="multilevel"/>
    <w:tmpl w:val="96BE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352B6"/>
    <w:multiLevelType w:val="multilevel"/>
    <w:tmpl w:val="BC0A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BA1ACE"/>
    <w:multiLevelType w:val="multilevel"/>
    <w:tmpl w:val="FFD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25583"/>
    <w:multiLevelType w:val="multilevel"/>
    <w:tmpl w:val="80C2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E60357"/>
    <w:multiLevelType w:val="multilevel"/>
    <w:tmpl w:val="7B8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16E36"/>
    <w:multiLevelType w:val="multilevel"/>
    <w:tmpl w:val="CAA4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03011"/>
    <w:multiLevelType w:val="multilevel"/>
    <w:tmpl w:val="584E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AB07F9"/>
    <w:multiLevelType w:val="multilevel"/>
    <w:tmpl w:val="2622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C41B4"/>
    <w:multiLevelType w:val="multilevel"/>
    <w:tmpl w:val="BF3C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DB7DF0"/>
    <w:multiLevelType w:val="multilevel"/>
    <w:tmpl w:val="655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24573A"/>
    <w:multiLevelType w:val="multilevel"/>
    <w:tmpl w:val="1CF4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A13A7"/>
    <w:multiLevelType w:val="multilevel"/>
    <w:tmpl w:val="5B68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294FDD"/>
    <w:multiLevelType w:val="multilevel"/>
    <w:tmpl w:val="3FE4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F8708F"/>
    <w:multiLevelType w:val="multilevel"/>
    <w:tmpl w:val="CC76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8F0858"/>
    <w:multiLevelType w:val="multilevel"/>
    <w:tmpl w:val="74DE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AD7538"/>
    <w:multiLevelType w:val="multilevel"/>
    <w:tmpl w:val="74D2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2919208">
    <w:abstractNumId w:val="1"/>
  </w:num>
  <w:num w:numId="2" w16cid:durableId="1873877929">
    <w:abstractNumId w:val="21"/>
  </w:num>
  <w:num w:numId="3" w16cid:durableId="1024281600">
    <w:abstractNumId w:val="11"/>
  </w:num>
  <w:num w:numId="4" w16cid:durableId="1673677466">
    <w:abstractNumId w:val="15"/>
  </w:num>
  <w:num w:numId="5" w16cid:durableId="1215897623">
    <w:abstractNumId w:val="6"/>
  </w:num>
  <w:num w:numId="6" w16cid:durableId="941455222">
    <w:abstractNumId w:val="0"/>
  </w:num>
  <w:num w:numId="7" w16cid:durableId="90707571">
    <w:abstractNumId w:val="12"/>
  </w:num>
  <w:num w:numId="8" w16cid:durableId="1762480760">
    <w:abstractNumId w:val="22"/>
  </w:num>
  <w:num w:numId="9" w16cid:durableId="1970158444">
    <w:abstractNumId w:val="19"/>
  </w:num>
  <w:num w:numId="10" w16cid:durableId="1971476923">
    <w:abstractNumId w:val="14"/>
  </w:num>
  <w:num w:numId="11" w16cid:durableId="1543858021">
    <w:abstractNumId w:val="23"/>
  </w:num>
  <w:num w:numId="12" w16cid:durableId="2027946267">
    <w:abstractNumId w:val="20"/>
  </w:num>
  <w:num w:numId="13" w16cid:durableId="2036809762">
    <w:abstractNumId w:val="4"/>
  </w:num>
  <w:num w:numId="14" w16cid:durableId="64845735">
    <w:abstractNumId w:val="5"/>
  </w:num>
  <w:num w:numId="15" w16cid:durableId="1528369790">
    <w:abstractNumId w:val="2"/>
  </w:num>
  <w:num w:numId="16" w16cid:durableId="136651096">
    <w:abstractNumId w:val="3"/>
  </w:num>
  <w:num w:numId="17" w16cid:durableId="1879276232">
    <w:abstractNumId w:val="16"/>
  </w:num>
  <w:num w:numId="18" w16cid:durableId="1996183165">
    <w:abstractNumId w:val="9"/>
  </w:num>
  <w:num w:numId="19" w16cid:durableId="102459797">
    <w:abstractNumId w:val="7"/>
  </w:num>
  <w:num w:numId="20" w16cid:durableId="872959867">
    <w:abstractNumId w:val="17"/>
  </w:num>
  <w:num w:numId="21" w16cid:durableId="1321740021">
    <w:abstractNumId w:val="18"/>
  </w:num>
  <w:num w:numId="22" w16cid:durableId="752700832">
    <w:abstractNumId w:val="10"/>
  </w:num>
  <w:num w:numId="23" w16cid:durableId="433475310">
    <w:abstractNumId w:val="8"/>
  </w:num>
  <w:num w:numId="24" w16cid:durableId="5886577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B8"/>
    <w:rsid w:val="001D6353"/>
    <w:rsid w:val="0041109A"/>
    <w:rsid w:val="004A0BB2"/>
    <w:rsid w:val="004F1963"/>
    <w:rsid w:val="00565364"/>
    <w:rsid w:val="005E2DF1"/>
    <w:rsid w:val="00763015"/>
    <w:rsid w:val="007B1E30"/>
    <w:rsid w:val="00811EC5"/>
    <w:rsid w:val="008F5EB8"/>
    <w:rsid w:val="00A04275"/>
    <w:rsid w:val="00AD3CC2"/>
    <w:rsid w:val="00B86976"/>
    <w:rsid w:val="00E8480E"/>
    <w:rsid w:val="00F90E55"/>
    <w:rsid w:val="00FE4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A3A8"/>
  <w15:chartTrackingRefBased/>
  <w15:docId w15:val="{B0FD7D68-C9CB-4F24-B5FA-CF697385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EB8"/>
  </w:style>
  <w:style w:type="paragraph" w:styleId="Heading1">
    <w:name w:val="heading 1"/>
    <w:basedOn w:val="Normal"/>
    <w:next w:val="Normal"/>
    <w:link w:val="Heading1Char"/>
    <w:uiPriority w:val="9"/>
    <w:qFormat/>
    <w:rsid w:val="008F5EB8"/>
    <w:pPr>
      <w:keepNext/>
      <w:keepLines/>
      <w:spacing w:before="360" w:after="80"/>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unhideWhenUsed/>
    <w:qFormat/>
    <w:rsid w:val="008F5EB8"/>
    <w:pPr>
      <w:keepNext/>
      <w:keepLines/>
      <w:spacing w:before="160" w:after="80"/>
      <w:outlineLvl w:val="1"/>
    </w:pPr>
    <w:rPr>
      <w:rFonts w:asciiTheme="majorHAnsi" w:eastAsiaTheme="majorEastAsia" w:hAnsiTheme="majorHAnsi" w:cstheme="majorBidi"/>
      <w:color w:val="C77C0E" w:themeColor="accent1" w:themeShade="BF"/>
      <w:sz w:val="32"/>
      <w:szCs w:val="32"/>
    </w:rPr>
  </w:style>
  <w:style w:type="paragraph" w:styleId="Heading3">
    <w:name w:val="heading 3"/>
    <w:basedOn w:val="Normal"/>
    <w:next w:val="Normal"/>
    <w:link w:val="Heading3Char"/>
    <w:uiPriority w:val="9"/>
    <w:semiHidden/>
    <w:unhideWhenUsed/>
    <w:qFormat/>
    <w:rsid w:val="008F5EB8"/>
    <w:pPr>
      <w:keepNext/>
      <w:keepLines/>
      <w:spacing w:before="160" w:after="80"/>
      <w:outlineLvl w:val="2"/>
    </w:pPr>
    <w:rPr>
      <w:rFonts w:eastAsiaTheme="majorEastAsia" w:cstheme="majorBidi"/>
      <w:color w:val="C77C0E" w:themeColor="accent1" w:themeShade="BF"/>
      <w:sz w:val="28"/>
      <w:szCs w:val="28"/>
    </w:rPr>
  </w:style>
  <w:style w:type="paragraph" w:styleId="Heading4">
    <w:name w:val="heading 4"/>
    <w:basedOn w:val="Normal"/>
    <w:next w:val="Normal"/>
    <w:link w:val="Heading4Char"/>
    <w:uiPriority w:val="9"/>
    <w:semiHidden/>
    <w:unhideWhenUsed/>
    <w:qFormat/>
    <w:rsid w:val="008F5EB8"/>
    <w:pPr>
      <w:keepNext/>
      <w:keepLines/>
      <w:spacing w:before="80" w:after="40"/>
      <w:outlineLvl w:val="3"/>
    </w:pPr>
    <w:rPr>
      <w:rFonts w:eastAsiaTheme="majorEastAsia" w:cstheme="majorBidi"/>
      <w:i/>
      <w:iCs/>
      <w:color w:val="C77C0E" w:themeColor="accent1" w:themeShade="BF"/>
    </w:rPr>
  </w:style>
  <w:style w:type="paragraph" w:styleId="Heading5">
    <w:name w:val="heading 5"/>
    <w:basedOn w:val="Normal"/>
    <w:next w:val="Normal"/>
    <w:link w:val="Heading5Char"/>
    <w:uiPriority w:val="9"/>
    <w:semiHidden/>
    <w:unhideWhenUsed/>
    <w:qFormat/>
    <w:rsid w:val="008F5EB8"/>
    <w:pPr>
      <w:keepNext/>
      <w:keepLines/>
      <w:spacing w:before="80" w:after="40"/>
      <w:outlineLvl w:val="4"/>
    </w:pPr>
    <w:rPr>
      <w:rFonts w:eastAsiaTheme="majorEastAsia" w:cstheme="majorBidi"/>
      <w:color w:val="C77C0E" w:themeColor="accent1" w:themeShade="BF"/>
    </w:rPr>
  </w:style>
  <w:style w:type="paragraph" w:styleId="Heading6">
    <w:name w:val="heading 6"/>
    <w:basedOn w:val="Normal"/>
    <w:next w:val="Normal"/>
    <w:link w:val="Heading6Char"/>
    <w:uiPriority w:val="9"/>
    <w:semiHidden/>
    <w:unhideWhenUsed/>
    <w:qFormat/>
    <w:rsid w:val="008F5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EB8"/>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8F5EB8"/>
    <w:rPr>
      <w:rFonts w:asciiTheme="majorHAnsi" w:eastAsiaTheme="majorEastAsia" w:hAnsiTheme="majorHAnsi" w:cstheme="majorBidi"/>
      <w:color w:val="C77C0E" w:themeColor="accent1" w:themeShade="BF"/>
      <w:sz w:val="32"/>
      <w:szCs w:val="32"/>
    </w:rPr>
  </w:style>
  <w:style w:type="character" w:customStyle="1" w:styleId="Heading3Char">
    <w:name w:val="Heading 3 Char"/>
    <w:basedOn w:val="DefaultParagraphFont"/>
    <w:link w:val="Heading3"/>
    <w:uiPriority w:val="9"/>
    <w:semiHidden/>
    <w:rsid w:val="008F5EB8"/>
    <w:rPr>
      <w:rFonts w:eastAsiaTheme="majorEastAsia" w:cstheme="majorBidi"/>
      <w:color w:val="C77C0E" w:themeColor="accent1" w:themeShade="BF"/>
      <w:sz w:val="28"/>
      <w:szCs w:val="28"/>
    </w:rPr>
  </w:style>
  <w:style w:type="character" w:customStyle="1" w:styleId="Heading4Char">
    <w:name w:val="Heading 4 Char"/>
    <w:basedOn w:val="DefaultParagraphFont"/>
    <w:link w:val="Heading4"/>
    <w:uiPriority w:val="9"/>
    <w:semiHidden/>
    <w:rsid w:val="008F5EB8"/>
    <w:rPr>
      <w:rFonts w:eastAsiaTheme="majorEastAsia" w:cstheme="majorBidi"/>
      <w:i/>
      <w:iCs/>
      <w:color w:val="C77C0E" w:themeColor="accent1" w:themeShade="BF"/>
    </w:rPr>
  </w:style>
  <w:style w:type="character" w:customStyle="1" w:styleId="Heading5Char">
    <w:name w:val="Heading 5 Char"/>
    <w:basedOn w:val="DefaultParagraphFont"/>
    <w:link w:val="Heading5"/>
    <w:uiPriority w:val="9"/>
    <w:semiHidden/>
    <w:rsid w:val="008F5EB8"/>
    <w:rPr>
      <w:rFonts w:eastAsiaTheme="majorEastAsia" w:cstheme="majorBidi"/>
      <w:color w:val="C77C0E" w:themeColor="accent1" w:themeShade="BF"/>
    </w:rPr>
  </w:style>
  <w:style w:type="character" w:customStyle="1" w:styleId="Heading6Char">
    <w:name w:val="Heading 6 Char"/>
    <w:basedOn w:val="DefaultParagraphFont"/>
    <w:link w:val="Heading6"/>
    <w:uiPriority w:val="9"/>
    <w:semiHidden/>
    <w:rsid w:val="008F5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EB8"/>
    <w:rPr>
      <w:rFonts w:eastAsiaTheme="majorEastAsia" w:cstheme="majorBidi"/>
      <w:color w:val="272727" w:themeColor="text1" w:themeTint="D8"/>
    </w:rPr>
  </w:style>
  <w:style w:type="paragraph" w:styleId="Title">
    <w:name w:val="Title"/>
    <w:basedOn w:val="Normal"/>
    <w:next w:val="Normal"/>
    <w:link w:val="TitleChar"/>
    <w:uiPriority w:val="10"/>
    <w:qFormat/>
    <w:rsid w:val="008F5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EB8"/>
    <w:pPr>
      <w:spacing w:before="160"/>
      <w:jc w:val="center"/>
    </w:pPr>
    <w:rPr>
      <w:i/>
      <w:iCs/>
      <w:color w:val="404040" w:themeColor="text1" w:themeTint="BF"/>
    </w:rPr>
  </w:style>
  <w:style w:type="character" w:customStyle="1" w:styleId="QuoteChar">
    <w:name w:val="Quote Char"/>
    <w:basedOn w:val="DefaultParagraphFont"/>
    <w:link w:val="Quote"/>
    <w:uiPriority w:val="29"/>
    <w:rsid w:val="008F5EB8"/>
    <w:rPr>
      <w:i/>
      <w:iCs/>
      <w:color w:val="404040" w:themeColor="text1" w:themeTint="BF"/>
    </w:rPr>
  </w:style>
  <w:style w:type="paragraph" w:styleId="ListParagraph">
    <w:name w:val="List Paragraph"/>
    <w:basedOn w:val="Normal"/>
    <w:uiPriority w:val="34"/>
    <w:qFormat/>
    <w:rsid w:val="008F5EB8"/>
    <w:pPr>
      <w:ind w:left="720"/>
      <w:contextualSpacing/>
    </w:pPr>
  </w:style>
  <w:style w:type="character" w:styleId="IntenseEmphasis">
    <w:name w:val="Intense Emphasis"/>
    <w:basedOn w:val="DefaultParagraphFont"/>
    <w:uiPriority w:val="21"/>
    <w:qFormat/>
    <w:rsid w:val="008F5EB8"/>
    <w:rPr>
      <w:i/>
      <w:iCs/>
      <w:color w:val="C77C0E" w:themeColor="accent1" w:themeShade="BF"/>
    </w:rPr>
  </w:style>
  <w:style w:type="paragraph" w:styleId="IntenseQuote">
    <w:name w:val="Intense Quote"/>
    <w:basedOn w:val="Normal"/>
    <w:next w:val="Normal"/>
    <w:link w:val="IntenseQuoteChar"/>
    <w:uiPriority w:val="30"/>
    <w:qFormat/>
    <w:rsid w:val="008F5EB8"/>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rsid w:val="008F5EB8"/>
    <w:rPr>
      <w:i/>
      <w:iCs/>
      <w:color w:val="C77C0E" w:themeColor="accent1" w:themeShade="BF"/>
    </w:rPr>
  </w:style>
  <w:style w:type="character" w:styleId="IntenseReference">
    <w:name w:val="Intense Reference"/>
    <w:basedOn w:val="DefaultParagraphFont"/>
    <w:uiPriority w:val="32"/>
    <w:qFormat/>
    <w:rsid w:val="008F5EB8"/>
    <w:rPr>
      <w:b/>
      <w:bCs/>
      <w:smallCaps/>
      <w:color w:val="C77C0E" w:themeColor="accent1" w:themeShade="BF"/>
      <w:spacing w:val="5"/>
    </w:rPr>
  </w:style>
  <w:style w:type="paragraph" w:styleId="NormalWeb">
    <w:name w:val="Normal (Web)"/>
    <w:basedOn w:val="Normal"/>
    <w:uiPriority w:val="99"/>
    <w:unhideWhenUsed/>
    <w:rsid w:val="00E848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BookTitle">
    <w:name w:val="Book Title"/>
    <w:basedOn w:val="DefaultParagraphFont"/>
    <w:uiPriority w:val="33"/>
    <w:qFormat/>
    <w:rsid w:val="007B1E30"/>
    <w:rPr>
      <w:b/>
      <w:bCs/>
      <w:i/>
      <w:iCs/>
      <w:spacing w:val="5"/>
    </w:rPr>
  </w:style>
  <w:style w:type="paragraph" w:styleId="Caption">
    <w:name w:val="caption"/>
    <w:basedOn w:val="Normal"/>
    <w:next w:val="Normal"/>
    <w:uiPriority w:val="35"/>
    <w:semiHidden/>
    <w:unhideWhenUsed/>
    <w:qFormat/>
    <w:rsid w:val="007B1E30"/>
    <w:pPr>
      <w:spacing w:after="200" w:line="240" w:lineRule="auto"/>
    </w:pPr>
    <w:rPr>
      <w:i/>
      <w:iCs/>
      <w:color w:val="4E3B30" w:themeColor="text2"/>
      <w:sz w:val="18"/>
      <w:szCs w:val="18"/>
    </w:rPr>
  </w:style>
  <w:style w:type="character" w:styleId="Emphasis">
    <w:name w:val="Emphasis"/>
    <w:basedOn w:val="DefaultParagraphFont"/>
    <w:uiPriority w:val="20"/>
    <w:qFormat/>
    <w:rsid w:val="007B1E30"/>
    <w:rPr>
      <w:i/>
      <w:iCs/>
    </w:rPr>
  </w:style>
  <w:style w:type="paragraph" w:styleId="NoSpacing">
    <w:name w:val="No Spacing"/>
    <w:uiPriority w:val="1"/>
    <w:qFormat/>
    <w:rsid w:val="007B1E30"/>
    <w:pPr>
      <w:spacing w:after="0" w:line="240" w:lineRule="auto"/>
    </w:pPr>
  </w:style>
  <w:style w:type="character" w:styleId="Strong">
    <w:name w:val="Strong"/>
    <w:basedOn w:val="DefaultParagraphFont"/>
    <w:uiPriority w:val="22"/>
    <w:qFormat/>
    <w:rsid w:val="007B1E30"/>
    <w:rPr>
      <w:b/>
      <w:bCs/>
    </w:rPr>
  </w:style>
  <w:style w:type="character" w:styleId="SubtleEmphasis">
    <w:name w:val="Subtle Emphasis"/>
    <w:basedOn w:val="DefaultParagraphFont"/>
    <w:uiPriority w:val="19"/>
    <w:qFormat/>
    <w:rsid w:val="007B1E30"/>
    <w:rPr>
      <w:i/>
      <w:iCs/>
      <w:color w:val="404040" w:themeColor="text1" w:themeTint="BF"/>
    </w:rPr>
  </w:style>
  <w:style w:type="character" w:styleId="SubtleReference">
    <w:name w:val="Subtle Reference"/>
    <w:basedOn w:val="DefaultParagraphFont"/>
    <w:uiPriority w:val="31"/>
    <w:qFormat/>
    <w:rsid w:val="007B1E30"/>
    <w:rPr>
      <w:smallCaps/>
      <w:color w:val="5A5A5A" w:themeColor="text1" w:themeTint="A5"/>
    </w:rPr>
  </w:style>
  <w:style w:type="paragraph" w:styleId="TOCHeading">
    <w:name w:val="TOC Heading"/>
    <w:basedOn w:val="Heading1"/>
    <w:next w:val="Normal"/>
    <w:uiPriority w:val="39"/>
    <w:semiHidden/>
    <w:unhideWhenUsed/>
    <w:qFormat/>
    <w:rsid w:val="007B1E30"/>
    <w:pPr>
      <w:spacing w:before="240" w:after="0"/>
      <w:outlineLvl w:val="9"/>
    </w:pPr>
    <w:rPr>
      <w:sz w:val="32"/>
      <w:szCs w:val="32"/>
    </w:rPr>
  </w:style>
  <w:style w:type="character" w:customStyle="1" w:styleId="citation-75">
    <w:name w:val="citation-75"/>
    <w:basedOn w:val="DefaultParagraphFont"/>
    <w:rsid w:val="004F1963"/>
  </w:style>
  <w:style w:type="character" w:customStyle="1" w:styleId="citation-74">
    <w:name w:val="citation-74"/>
    <w:basedOn w:val="DefaultParagraphFont"/>
    <w:rsid w:val="004F1963"/>
  </w:style>
  <w:style w:type="character" w:customStyle="1" w:styleId="citation-73">
    <w:name w:val="citation-73"/>
    <w:basedOn w:val="DefaultParagraphFont"/>
    <w:rsid w:val="004F1963"/>
  </w:style>
  <w:style w:type="character" w:customStyle="1" w:styleId="citation-72">
    <w:name w:val="citation-72"/>
    <w:basedOn w:val="DefaultParagraphFont"/>
    <w:rsid w:val="004F1963"/>
  </w:style>
  <w:style w:type="character" w:customStyle="1" w:styleId="citation-71">
    <w:name w:val="citation-71"/>
    <w:basedOn w:val="DefaultParagraphFont"/>
    <w:rsid w:val="004F1963"/>
  </w:style>
  <w:style w:type="character" w:customStyle="1" w:styleId="citation-70">
    <w:name w:val="citation-70"/>
    <w:basedOn w:val="DefaultParagraphFont"/>
    <w:rsid w:val="004F1963"/>
  </w:style>
  <w:style w:type="character" w:customStyle="1" w:styleId="citation-69">
    <w:name w:val="citation-69"/>
    <w:basedOn w:val="DefaultParagraphFont"/>
    <w:rsid w:val="004F1963"/>
  </w:style>
  <w:style w:type="character" w:customStyle="1" w:styleId="citation-68">
    <w:name w:val="citation-68"/>
    <w:basedOn w:val="DefaultParagraphFont"/>
    <w:rsid w:val="004F1963"/>
  </w:style>
  <w:style w:type="character" w:customStyle="1" w:styleId="citation-67">
    <w:name w:val="citation-67"/>
    <w:basedOn w:val="DefaultParagraphFont"/>
    <w:rsid w:val="004F1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1549</Words>
  <Characters>8830</Characters>
  <Application>Microsoft Office Word</Application>
  <DocSecurity>0</DocSecurity>
  <Lines>73</Lines>
  <Paragraphs>20</Paragraphs>
  <ScaleCrop>false</ScaleCrop>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R</dc:creator>
  <cp:keywords/>
  <dc:description/>
  <cp:lastModifiedBy>lee lah</cp:lastModifiedBy>
  <cp:revision>5</cp:revision>
  <cp:lastPrinted>2026-07-24T20:04:00Z</cp:lastPrinted>
  <dcterms:created xsi:type="dcterms:W3CDTF">2026-07-24T20:37:00Z</dcterms:created>
  <dcterms:modified xsi:type="dcterms:W3CDTF">2026-08-31T13:20:00Z</dcterms:modified>
</cp:coreProperties>
</file>